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24" w:rsidRDefault="00A90F24" w:rsidP="00A90F24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1"/>
          <w:szCs w:val="21"/>
          <w:lang w:bidi="ar-SA"/>
        </w:rPr>
      </w:pPr>
      <w:r>
        <w:rPr>
          <w:rFonts w:ascii="Verdana,Bold" w:hAnsi="Verdana,Bold" w:cs="Verdana,Bold"/>
          <w:b/>
          <w:bCs/>
          <w:color w:val="221E1F"/>
          <w:sz w:val="28"/>
          <w:szCs w:val="28"/>
          <w:lang w:bidi="ar-SA"/>
        </w:rPr>
        <w:t xml:space="preserve"> U.S. H</w:t>
      </w:r>
      <w:r>
        <w:rPr>
          <w:rFonts w:ascii="Verdana,Bold" w:hAnsi="Verdana,Bold" w:cs="Verdana,Bold"/>
          <w:b/>
          <w:bCs/>
          <w:color w:val="221E1F"/>
          <w:sz w:val="21"/>
          <w:szCs w:val="21"/>
          <w:lang w:bidi="ar-SA"/>
        </w:rPr>
        <w:t xml:space="preserve">ISTORY </w:t>
      </w:r>
      <w:r>
        <w:rPr>
          <w:rFonts w:ascii="Verdana,Bold" w:hAnsi="Verdana,Bold" w:cs="Verdana,Bold"/>
          <w:b/>
          <w:bCs/>
          <w:color w:val="221E1F"/>
          <w:sz w:val="28"/>
          <w:szCs w:val="28"/>
          <w:lang w:bidi="ar-SA"/>
        </w:rPr>
        <w:t>I</w:t>
      </w:r>
      <w:r>
        <w:rPr>
          <w:rFonts w:ascii="Verdana,Bold" w:hAnsi="Verdana,Bold" w:cs="Verdana,Bold"/>
          <w:b/>
          <w:bCs/>
          <w:color w:val="221E1F"/>
          <w:sz w:val="21"/>
          <w:szCs w:val="21"/>
          <w:lang w:bidi="ar-SA"/>
        </w:rPr>
        <w:t xml:space="preserve">TEM </w:t>
      </w:r>
      <w:r>
        <w:rPr>
          <w:rFonts w:ascii="Verdana,Bold" w:hAnsi="Verdana,Bold" w:cs="Verdana,Bold"/>
          <w:b/>
          <w:bCs/>
          <w:color w:val="221E1F"/>
          <w:sz w:val="28"/>
          <w:szCs w:val="28"/>
          <w:lang w:bidi="ar-SA"/>
        </w:rPr>
        <w:t>W</w:t>
      </w:r>
      <w:r>
        <w:rPr>
          <w:rFonts w:ascii="Verdana,Bold" w:hAnsi="Verdana,Bold" w:cs="Verdana,Bold"/>
          <w:b/>
          <w:bCs/>
          <w:color w:val="221E1F"/>
          <w:sz w:val="21"/>
          <w:szCs w:val="21"/>
          <w:lang w:bidi="ar-SA"/>
        </w:rPr>
        <w:t xml:space="preserve">RITER </w:t>
      </w:r>
      <w:r>
        <w:rPr>
          <w:rFonts w:ascii="Verdana,Bold" w:hAnsi="Verdana,Bold" w:cs="Verdana,Bold"/>
          <w:b/>
          <w:bCs/>
          <w:color w:val="221E1F"/>
          <w:sz w:val="28"/>
          <w:szCs w:val="28"/>
          <w:lang w:bidi="ar-SA"/>
        </w:rPr>
        <w:t>G</w:t>
      </w:r>
      <w:r>
        <w:rPr>
          <w:rFonts w:ascii="Verdana,Bold" w:hAnsi="Verdana,Bold" w:cs="Verdana,Bold"/>
          <w:b/>
          <w:bCs/>
          <w:color w:val="221E1F"/>
          <w:sz w:val="21"/>
          <w:szCs w:val="21"/>
          <w:lang w:bidi="ar-SA"/>
        </w:rPr>
        <w:t>LOSSAR</w:t>
      </w:r>
      <w:r>
        <w:rPr>
          <w:rFonts w:ascii="Verdana,Bold" w:hAnsi="Verdana,Bold" w:cs="Verdana,Bold"/>
          <w:b/>
          <w:bCs/>
          <w:color w:val="000000"/>
          <w:sz w:val="21"/>
          <w:szCs w:val="21"/>
          <w:lang w:bidi="ar-SA"/>
        </w:rPr>
        <w:t>Y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" w:hAnsi="TimesNewRoman" w:cs="TimesNewRoman"/>
          <w:color w:val="221E1F"/>
          <w:lang w:bidi="ar-SA"/>
        </w:rPr>
        <w:t xml:space="preserve">The following glossary is a reference list provided for Item Writers and is </w:t>
      </w:r>
      <w:r>
        <w:rPr>
          <w:rFonts w:ascii="TimesNewRoman,Bold" w:hAnsi="TimesNewRoman,Bold" w:cs="TimesNewRoman,Bold"/>
          <w:b/>
          <w:bCs/>
          <w:color w:val="221E1F"/>
          <w:lang w:bidi="ar-SA"/>
        </w:rPr>
        <w:t xml:space="preserve">not </w:t>
      </w:r>
      <w:r>
        <w:rPr>
          <w:rFonts w:ascii="TimesNewRoman" w:hAnsi="TimesNewRoman" w:cs="TimesNewRoman"/>
          <w:color w:val="221E1F"/>
          <w:lang w:bidi="ar-SA"/>
        </w:rPr>
        <w:t>intended to comprise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 comprehensive vocabulary list for students. The terms in this glossary pertain to the NGSSS, the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 New Roman" w:hAnsi="Times New Roman"/>
          <w:i/>
          <w:iCs/>
          <w:color w:val="221E1F"/>
          <w:lang w:bidi="ar-SA"/>
        </w:rPr>
        <w:t>Specifications</w:t>
      </w:r>
      <w:r>
        <w:rPr>
          <w:rFonts w:ascii="TimesNewRoman" w:hAnsi="TimesNewRoman" w:cs="TimesNewRoman"/>
          <w:color w:val="221E1F"/>
          <w:lang w:bidi="ar-SA"/>
        </w:rPr>
        <w:t>, and the benchmark clarifications for U.S. History.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American Exceptionalism</w:t>
      </w:r>
      <w:r>
        <w:rPr>
          <w:rFonts w:ascii="TimesNewRoman" w:hAnsi="TimesNewRoman" w:cs="TimesNewRoman"/>
          <w:color w:val="221E1F"/>
          <w:lang w:bidi="ar-SA"/>
        </w:rPr>
        <w:t>—A view in which the United States is believed to be an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" w:hAnsi="TimesNewRoman" w:cs="TimesNewRoman"/>
          <w:color w:val="221E1F"/>
          <w:lang w:bidi="ar-SA"/>
        </w:rPr>
        <w:t>extraordinary nation with a special role to play in human history</w:t>
      </w:r>
      <w:r>
        <w:rPr>
          <w:rFonts w:ascii="Calibri" w:hAnsi="Calibri" w:cs="Calibri"/>
          <w:color w:val="221E1F"/>
          <w:lang w:bidi="ar-SA"/>
        </w:rPr>
        <w:t>–</w:t>
      </w:r>
      <w:r>
        <w:rPr>
          <w:rFonts w:ascii="TimesNewRoman" w:hAnsi="TimesNewRoman" w:cs="TimesNewRoman"/>
          <w:color w:val="221E1F"/>
          <w:lang w:bidi="ar-SA"/>
        </w:rPr>
        <w:t>a nation that is unique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divinely ordained to lead the world toward democratic values.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Americanization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process of assimilating immigrants into mainstream society </w:t>
      </w:r>
      <w:r>
        <w:rPr>
          <w:rFonts w:ascii="TimesNewRoman" w:hAnsi="TimesNewRoman" w:cs="TimesNewRoman"/>
          <w:color w:val="000000"/>
          <w:lang w:bidi="ar-SA"/>
        </w:rPr>
        <w:t>by instilling the</w:t>
      </w:r>
      <w:r w:rsidR="00E636DE">
        <w:rPr>
          <w:rFonts w:ascii="TimesNewRoman" w:hAnsi="TimesNewRoman" w:cs="TimesNewRoman"/>
          <w:color w:val="000000"/>
          <w:lang w:bidi="ar-SA"/>
        </w:rPr>
        <w:t xml:space="preserve"> </w:t>
      </w:r>
      <w:r>
        <w:rPr>
          <w:rFonts w:ascii="TimesNewRoman" w:hAnsi="TimesNewRoman" w:cs="TimesNewRoman"/>
          <w:color w:val="000000"/>
          <w:lang w:bidi="ar-SA"/>
        </w:rPr>
        <w:t>values and behaviors of American culture.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bidi="ar-SA"/>
        </w:rPr>
      </w:pPr>
      <w:r>
        <w:rPr>
          <w:rFonts w:ascii="TimesNewRoman,Bold" w:hAnsi="TimesNewRoman,Bold" w:cs="TimesNewRoman,Bold"/>
          <w:b/>
          <w:bCs/>
          <w:color w:val="000000"/>
          <w:lang w:bidi="ar-SA"/>
        </w:rPr>
        <w:t>Anarchism</w:t>
      </w:r>
      <w:r>
        <w:rPr>
          <w:rFonts w:ascii="TimesNewRoman" w:hAnsi="TimesNewRoman" w:cs="TimesNewRoman"/>
          <w:color w:val="000000"/>
          <w:lang w:bidi="ar-SA"/>
        </w:rPr>
        <w:t>—A radical political theory that opposes all forms of government; the act of opposing</w:t>
      </w:r>
      <w:r w:rsidR="00E636DE">
        <w:rPr>
          <w:rFonts w:ascii="TimesNewRoman" w:hAnsi="TimesNewRoman" w:cs="TimesNewRoman"/>
          <w:color w:val="000000"/>
          <w:lang w:bidi="ar-SA"/>
        </w:rPr>
        <w:t xml:space="preserve"> </w:t>
      </w:r>
      <w:r>
        <w:rPr>
          <w:rFonts w:ascii="TimesNewRoman" w:hAnsi="TimesNewRoman" w:cs="TimesNewRoman"/>
          <w:color w:val="000000"/>
          <w:lang w:bidi="ar-SA"/>
        </w:rPr>
        <w:t>the dominant political leadership, often including acts of violence.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Blue Collar</w:t>
      </w:r>
      <w:r>
        <w:rPr>
          <w:rFonts w:ascii="TimesNewRoman" w:hAnsi="TimesNewRoman" w:cs="TimesNewRoman"/>
          <w:color w:val="221E1F"/>
          <w:lang w:bidi="ar-SA"/>
        </w:rPr>
        <w:t>—Refers to a member of the working class who typically performs manual labor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earns an hourly wage; also used as a term to distinguish between social and economic classes. For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example, neighborhoods, social events, and consumer spending patterns have been described as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being white collar or blue collar.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Brinkmanship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policy of being willing to go “to the brink of war” to preserve peace. The term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was applied to Secretary of State John Foster Dulles’s foreign policy by his critics in the 1950s.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Capitalism</w:t>
      </w:r>
      <w:r>
        <w:rPr>
          <w:rFonts w:ascii="TimesNewRoman" w:hAnsi="TimesNewRoman" w:cs="TimesNewRoman"/>
          <w:color w:val="221E1F"/>
          <w:lang w:bidi="ar-SA"/>
        </w:rPr>
        <w:t>—A market-based economic system in which individuals or corporations own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control factors of production; characterized by investment, economic incentive and risk, division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of labor, free trade, and competition</w:t>
      </w:r>
      <w:r>
        <w:rPr>
          <w:rFonts w:ascii="TimesNewRoman" w:hAnsi="TimesNewRoman" w:cs="TimesNewRoman"/>
          <w:color w:val="000000"/>
          <w:lang w:bidi="ar-SA"/>
        </w:rPr>
        <w:t>.</w:t>
      </w:r>
    </w:p>
    <w:p w:rsidR="00E636DE" w:rsidRP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Civil rights</w:t>
      </w:r>
      <w:r>
        <w:rPr>
          <w:rFonts w:ascii="TimesNewRoman" w:hAnsi="TimesNewRoman" w:cs="TimesNewRoman"/>
          <w:color w:val="221E1F"/>
          <w:lang w:bidi="ar-SA"/>
        </w:rPr>
        <w:t>—Basic rights of all citizens that are upheld by law. In the United States,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proofErr w:type="gramStart"/>
      <w:r>
        <w:rPr>
          <w:rFonts w:ascii="TimesNewRoman" w:hAnsi="TimesNewRoman" w:cs="TimesNewRoman"/>
          <w:color w:val="221E1F"/>
          <w:lang w:bidi="ar-SA"/>
        </w:rPr>
        <w:t>civil</w:t>
      </w:r>
      <w:proofErr w:type="gramEnd"/>
      <w:r>
        <w:rPr>
          <w:rFonts w:ascii="TimesNewRoman" w:hAnsi="TimesNewRoman" w:cs="TimesNewRoman"/>
          <w:color w:val="221E1F"/>
          <w:lang w:bidi="ar-SA"/>
        </w:rPr>
        <w:t xml:space="preserve"> rights include the rights described in the Bill of Rights and in the amendments to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proofErr w:type="gramStart"/>
      <w:r>
        <w:rPr>
          <w:rFonts w:ascii="TimesNewRoman" w:hAnsi="TimesNewRoman" w:cs="TimesNewRoman"/>
          <w:color w:val="221E1F"/>
          <w:lang w:bidi="ar-SA"/>
        </w:rPr>
        <w:t>the</w:t>
      </w:r>
      <w:proofErr w:type="gramEnd"/>
      <w:r>
        <w:rPr>
          <w:rFonts w:ascii="TimesNewRoman" w:hAnsi="TimesNewRoman" w:cs="TimesNewRoman"/>
          <w:color w:val="221E1F"/>
          <w:lang w:bidi="ar-SA"/>
        </w:rPr>
        <w:t xml:space="preserve"> Constitution.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Communism</w:t>
      </w:r>
      <w:r>
        <w:rPr>
          <w:rFonts w:ascii="TimesNewRoman" w:hAnsi="TimesNewRoman" w:cs="TimesNewRoman"/>
          <w:color w:val="221E1F"/>
          <w:lang w:bidi="ar-SA"/>
        </w:rPr>
        <w:t>—A command-based economic system in which the factors of production are owned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by the government and are operated by central planners who determine the type, quantity, price,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and distribution of the goods that will be produced. It is often characterized by a single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authoritarian party holding power.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Conservatism—</w:t>
      </w:r>
      <w:proofErr w:type="gramStart"/>
      <w:r>
        <w:rPr>
          <w:rFonts w:ascii="TimesNewRoman" w:hAnsi="TimesNewRoman" w:cs="TimesNewRoman"/>
          <w:color w:val="221E1F"/>
          <w:lang w:bidi="ar-SA"/>
        </w:rPr>
        <w:t>A</w:t>
      </w:r>
      <w:proofErr w:type="gramEnd"/>
      <w:r>
        <w:rPr>
          <w:rFonts w:ascii="TimesNewRoman" w:hAnsi="TimesNewRoman" w:cs="TimesNewRoman"/>
          <w:color w:val="221E1F"/>
          <w:lang w:bidi="ar-SA"/>
        </w:rPr>
        <w:t xml:space="preserve"> philosophy that resists rapid changes to established economic, political,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social institutions; characterized by an appreciation of stability, free enterprise, limited government,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and traditional cultural norms.</w:t>
      </w:r>
    </w:p>
    <w:p w:rsidR="00E636DE" w:rsidRP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Domino Theory</w:t>
      </w:r>
      <w:r>
        <w:rPr>
          <w:rFonts w:ascii="TimesNewRoman" w:hAnsi="TimesNewRoman" w:cs="TimesNewRoman"/>
          <w:color w:val="221E1F"/>
          <w:lang w:bidi="ar-SA"/>
        </w:rPr>
        <w:t>—An idea that originated in the 1950s based on the belief that if one Asian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country fell to communist rule then neighboring nations would also fall to communism.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lastRenderedPageBreak/>
        <w:t>Fascism</w:t>
      </w:r>
      <w:r>
        <w:rPr>
          <w:rFonts w:ascii="TimesNewRoman" w:hAnsi="TimesNewRoman" w:cs="TimesNewRoman"/>
          <w:color w:val="221E1F"/>
          <w:lang w:bidi="ar-SA"/>
        </w:rPr>
        <w:t>—A philosophy or system of authoritarian government that advocates or exercises a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single-party dictatorship, together with an ideology of nationalism, and assigns to the state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control over every aspect of national life. It originated in Europe after World War I and is most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commonly associated with Italy and Germany’s National Socialism, or Nazism.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Feminism</w:t>
      </w:r>
      <w:r>
        <w:rPr>
          <w:rFonts w:ascii="TimesNewRoman" w:hAnsi="TimesNewRoman" w:cs="TimesNewRoman"/>
          <w:color w:val="221E1F"/>
          <w:lang w:bidi="ar-SA"/>
        </w:rPr>
        <w:t>—A commitment to equal economic, political, and social rights for women. In the early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twentieth century, the women’s movement focused on issues such as suffrage and access to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education. Since the 1960s, feminism has been largely concerned with other steps towards social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equality, such as reproductive rights and equal pay for equal work.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Free Enterprise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an</w:t>
      </w:r>
      <w:r>
        <w:rPr>
          <w:rFonts w:ascii="TimesNewRoman" w:hAnsi="TimesNewRoman" w:cs="TimesNewRoman"/>
          <w:color w:val="221E1F"/>
          <w:lang w:bidi="ar-SA"/>
        </w:rPr>
        <w:t xml:space="preserve"> economic system in which private businesses and consumers are free to use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their resources for production, consumption, and trade with limited government regulation. Free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enterprise is associated with the concept of capitalism.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Fundamentalism</w:t>
      </w:r>
      <w:r>
        <w:rPr>
          <w:rFonts w:ascii="TimesNewRoman" w:hAnsi="TimesNewRoman" w:cs="TimesNewRoman"/>
          <w:color w:val="221E1F"/>
          <w:lang w:bidi="ar-SA"/>
        </w:rPr>
        <w:t>—Belief based on traditional, strict, and more literal interpretation of religious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texts, most commonly associated with certain segments of Christianity, Judaism, and Islam.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Fundamentalism can also be applied in a political context.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Glasnost</w:t>
      </w:r>
      <w:r>
        <w:rPr>
          <w:rFonts w:ascii="TimesNewRoman" w:hAnsi="TimesNewRoman" w:cs="TimesNewRoman"/>
          <w:color w:val="221E1F"/>
          <w:lang w:bidi="ar-SA"/>
        </w:rPr>
        <w:t>—A policy introduced in the Soviet Union by Mikhail Gorbachev in the 1980s that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promoted political openness and freedom of expression; the Soviet policy was to use the media to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make information available on some controversial issues in order to provoke public discussion,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challenge government and party bureaucrats, and mobilize greater support for the policy of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perestroika. The loss of the control of information through the media was one of the contributing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factors to the collapse of the Soviet Union.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Globalization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process by which the economies of countries around the world become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increasingly integrated and interdependent; characterized by the worldwide integration of markets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for goods, services, and capital.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Imperialism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</w:t>
      </w:r>
      <w:r>
        <w:rPr>
          <w:rFonts w:ascii="TimesNewRoman" w:hAnsi="TimesNewRoman" w:cs="TimesNewRoman"/>
          <w:color w:val="221E1F"/>
          <w:lang w:bidi="ar-SA"/>
        </w:rPr>
        <w:t xml:space="preserve"> policy in which one country gains or expands political and/or economic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" w:hAnsi="TimesNewRoman" w:cs="TimesNewRoman"/>
          <w:color w:val="221E1F"/>
          <w:lang w:bidi="ar-SA"/>
        </w:rPr>
        <w:t>influence over foreign lands through military conquest or economic supremacy.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Industrialization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establishment and subsequent growth of manufacturing and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" w:hAnsi="TimesNewRoman" w:cs="TimesNewRoman"/>
          <w:color w:val="221E1F"/>
          <w:lang w:bidi="ar-SA"/>
        </w:rPr>
        <w:t>mechanical production in a country; characterized by the growth of factories, technological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advancements, and profound social developments.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Inflation (Economic)</w:t>
      </w:r>
      <w:r>
        <w:rPr>
          <w:rFonts w:ascii="TimesNewRoman" w:hAnsi="TimesNewRoman" w:cs="TimesNewRoman"/>
          <w:color w:val="221E1F"/>
          <w:lang w:bidi="ar-SA"/>
        </w:rPr>
        <w:t>—An increase in overall prices caused by rising wages, an oversupply of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money or credit (e.g., an increase in the amount of currency), an increase in the demand for goods,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or a shortage in the supply of goods.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Innovation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creation or introduction of a new idea in the form of a new product,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" w:hAnsi="TimesNewRoman" w:cs="TimesNewRoman"/>
          <w:color w:val="221E1F"/>
          <w:lang w:bidi="ar-SA"/>
        </w:rPr>
        <w:t>invention, or service or an improvement in organization or process.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lastRenderedPageBreak/>
        <w:t>Isolationism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000000"/>
          <w:lang w:bidi="ar-SA"/>
        </w:rPr>
        <w:t>the</w:t>
      </w:r>
      <w:r>
        <w:rPr>
          <w:rFonts w:ascii="TimesNewRoman" w:hAnsi="TimesNewRoman" w:cs="TimesNewRoman"/>
          <w:color w:val="000000"/>
          <w:lang w:bidi="ar-SA"/>
        </w:rPr>
        <w:t xml:space="preserve"> policy of avoiding or limiting involvement with other nations</w:t>
      </w:r>
      <w:r>
        <w:rPr>
          <w:rFonts w:ascii="TimesNewRoman" w:hAnsi="TimesNewRoman" w:cs="TimesNewRoman"/>
          <w:color w:val="221E1F"/>
          <w:lang w:bidi="ar-SA"/>
        </w:rPr>
        <w:t>. This may be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applied through restricted immigration, foreign policy (e.g., avoiding entangling alliances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nation building), or economic policy (e.g., high tariffs and protectionism).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Jihad</w:t>
      </w:r>
      <w:r>
        <w:rPr>
          <w:rFonts w:ascii="TimesNewRoman" w:hAnsi="TimesNewRoman" w:cs="TimesNewRoman"/>
          <w:color w:val="221E1F"/>
          <w:lang w:bidi="ar-SA"/>
        </w:rPr>
        <w:t>—</w:t>
      </w:r>
      <w:r>
        <w:rPr>
          <w:rFonts w:ascii="TimesNewRoman" w:hAnsi="TimesNewRoman" w:cs="TimesNewRoman"/>
          <w:color w:val="000000"/>
          <w:lang w:bidi="ar-SA"/>
        </w:rPr>
        <w:t xml:space="preserve">A belief within Islam calling for an uprising or struggle against threats to Islam. </w:t>
      </w:r>
      <w:r>
        <w:rPr>
          <w:rFonts w:ascii="TimesNewRoman" w:hAnsi="TimesNewRoman" w:cs="TimesNewRoman"/>
          <w:color w:val="221E1F"/>
          <w:lang w:bidi="ar-SA"/>
        </w:rPr>
        <w:t>In a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 xml:space="preserve">modern sense, it refers to armed action against persons and/or governments </w:t>
      </w:r>
      <w:r>
        <w:rPr>
          <w:rFonts w:ascii="TimesNewRoman" w:hAnsi="TimesNewRoman" w:cs="TimesNewRoman"/>
          <w:color w:val="000000"/>
          <w:lang w:bidi="ar-SA"/>
        </w:rPr>
        <w:t>and is associated with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000000"/>
          <w:lang w:bidi="ar-SA"/>
        </w:rPr>
        <w:t>groups such as al Qaeda.</w:t>
      </w:r>
    </w:p>
    <w:p w:rsidR="00E636DE" w:rsidRP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Liberalism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</w:t>
      </w:r>
      <w:r>
        <w:rPr>
          <w:rFonts w:ascii="TimesNewRoman" w:hAnsi="TimesNewRoman" w:cs="TimesNewRoman"/>
          <w:color w:val="221E1F"/>
          <w:lang w:bidi="ar-SA"/>
        </w:rPr>
        <w:t xml:space="preserve"> philosophy that advocates for change and reform to established economic, political,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and social institutions and norms to resolve social inequities. Classical liberalism, from the 17</w:t>
      </w:r>
      <w:r w:rsidRPr="00E636DE">
        <w:rPr>
          <w:rFonts w:ascii="TimesNewRoman" w:hAnsi="TimesNewRoman" w:cs="TimesNewRoman"/>
          <w:color w:val="221E1F"/>
          <w:sz w:val="16"/>
          <w:szCs w:val="16"/>
          <w:vertAlign w:val="superscript"/>
          <w:lang w:bidi="ar-SA"/>
        </w:rPr>
        <w:t>th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century through the early 20</w:t>
      </w:r>
      <w:r>
        <w:rPr>
          <w:rFonts w:ascii="TimesNewRoman" w:hAnsi="TimesNewRoman" w:cs="TimesNewRoman"/>
          <w:color w:val="221E1F"/>
          <w:sz w:val="16"/>
          <w:szCs w:val="16"/>
          <w:lang w:bidi="ar-SA"/>
        </w:rPr>
        <w:t xml:space="preserve">th </w:t>
      </w:r>
      <w:r>
        <w:rPr>
          <w:rFonts w:ascii="TimesNewRoman" w:hAnsi="TimesNewRoman" w:cs="TimesNewRoman"/>
          <w:color w:val="221E1F"/>
          <w:lang w:bidi="ar-SA"/>
        </w:rPr>
        <w:t>century, emphasized individual freedom and the consent of the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governed. Modern liberalism, in the 20</w:t>
      </w:r>
      <w:r>
        <w:rPr>
          <w:rFonts w:ascii="TimesNewRoman" w:hAnsi="TimesNewRoman" w:cs="TimesNewRoman"/>
          <w:color w:val="221E1F"/>
          <w:sz w:val="16"/>
          <w:szCs w:val="16"/>
          <w:lang w:bidi="ar-SA"/>
        </w:rPr>
        <w:t xml:space="preserve">th </w:t>
      </w:r>
      <w:r>
        <w:rPr>
          <w:rFonts w:ascii="TimesNewRoman" w:hAnsi="TimesNewRoman" w:cs="TimesNewRoman"/>
          <w:color w:val="221E1F"/>
          <w:lang w:bidi="ar-SA"/>
        </w:rPr>
        <w:t>and 21</w:t>
      </w:r>
      <w:r>
        <w:rPr>
          <w:rFonts w:ascii="TimesNewRoman" w:hAnsi="TimesNewRoman" w:cs="TimesNewRoman"/>
          <w:color w:val="221E1F"/>
          <w:sz w:val="16"/>
          <w:szCs w:val="16"/>
          <w:lang w:bidi="ar-SA"/>
        </w:rPr>
        <w:t xml:space="preserve">st </w:t>
      </w:r>
      <w:r>
        <w:rPr>
          <w:rFonts w:ascii="TimesNewRoman" w:hAnsi="TimesNewRoman" w:cs="TimesNewRoman"/>
          <w:color w:val="221E1F"/>
          <w:lang w:bidi="ar-SA"/>
        </w:rPr>
        <w:t>centuries, utilizes government policies to address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societal inequities.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Libertarian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</w:t>
      </w:r>
      <w:r>
        <w:rPr>
          <w:rFonts w:ascii="TimesNewRoman" w:hAnsi="TimesNewRoman" w:cs="TimesNewRoman"/>
          <w:color w:val="221E1F"/>
          <w:lang w:bidi="ar-SA"/>
        </w:rPr>
        <w:t xml:space="preserve"> person who believes in the primacy of individual rights and the exercise of free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will. Modern libertarians view government as a potential threat to individual freedom and argue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that the federal government should limit itself to duties expressly stated in the Constitution.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Marxism</w:t>
      </w:r>
      <w:r>
        <w:rPr>
          <w:rFonts w:ascii="TimesNewRoman" w:hAnsi="TimesNewRoman" w:cs="TimesNewRoman"/>
          <w:color w:val="221E1F"/>
          <w:lang w:bidi="ar-SA"/>
        </w:rPr>
        <w:t>—A political and economic philosophy developed by Karl Marx and Friedrich Engels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described in The Communist Manifesto (1848). Marxism, or communism, was based on the premise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that the capitalist system was corrupt and that it would eventually be overthrown by the workers,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who would establish a classless society.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McCarthyism</w:t>
      </w:r>
      <w:r>
        <w:rPr>
          <w:rFonts w:ascii="TimesNewRoman" w:hAnsi="TimesNewRoman" w:cs="TimesNewRoman"/>
          <w:color w:val="221E1F"/>
          <w:lang w:bidi="ar-SA"/>
        </w:rPr>
        <w:t>—A term that stems from Senator Joseph McCarthy’s accusations in the 1950s of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communists in the federal government. The search for suspected communists in the United States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 xml:space="preserve">was </w:t>
      </w:r>
      <w:r>
        <w:rPr>
          <w:rFonts w:ascii="TimesNewRoman" w:hAnsi="TimesNewRoman" w:cs="TimesNewRoman"/>
          <w:color w:val="000000"/>
          <w:lang w:bidi="ar-SA"/>
        </w:rPr>
        <w:t xml:space="preserve">widely publicized, and the charges were indiscriminate and unsubstantiated. </w:t>
      </w:r>
      <w:r>
        <w:rPr>
          <w:rFonts w:ascii="TimesNewRoman" w:hAnsi="TimesNewRoman" w:cs="TimesNewRoman"/>
          <w:color w:val="221E1F"/>
          <w:lang w:bidi="ar-SA"/>
        </w:rPr>
        <w:t>Today, the term is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used in a pejorative manner.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Militarism</w:t>
      </w:r>
      <w:r>
        <w:rPr>
          <w:rFonts w:ascii="TimesNewRoman" w:hAnsi="TimesNewRoman" w:cs="TimesNewRoman"/>
          <w:color w:val="221E1F"/>
          <w:lang w:bidi="ar-SA"/>
        </w:rPr>
        <w:t>—A government policy dedicated to maintaining a strong military force with a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" w:hAnsi="TimesNewRoman" w:cs="TimesNewRoman"/>
          <w:color w:val="221E1F"/>
          <w:lang w:bidi="ar-SA"/>
        </w:rPr>
        <w:t>willingness to use it aggressively to promote the country’s interest. It is also the involvement of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members of the military in setting government policy or in the direct governing of the country.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Nadir</w:t>
      </w:r>
      <w:r>
        <w:rPr>
          <w:rFonts w:ascii="TimesNewRoman" w:hAnsi="TimesNewRoman" w:cs="TimesNewRoman"/>
          <w:color w:val="221E1F"/>
          <w:lang w:bidi="ar-SA"/>
        </w:rPr>
        <w:t>—A reference to the low point in race relations beginning in the late nineteenth-century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 xml:space="preserve">United States, coinciding with the period between </w:t>
      </w:r>
      <w:r>
        <w:rPr>
          <w:rFonts w:ascii="Times New Roman" w:hAnsi="Times New Roman"/>
          <w:i/>
          <w:iCs/>
          <w:color w:val="221E1F"/>
          <w:lang w:bidi="ar-SA"/>
        </w:rPr>
        <w:t xml:space="preserve">Plessy v. Ferguson </w:t>
      </w:r>
      <w:r>
        <w:rPr>
          <w:rFonts w:ascii="TimesNewRoman" w:hAnsi="TimesNewRoman" w:cs="TimesNewRoman"/>
          <w:color w:val="221E1F"/>
          <w:lang w:bidi="ar-SA"/>
        </w:rPr>
        <w:t xml:space="preserve">and </w:t>
      </w:r>
      <w:r>
        <w:rPr>
          <w:rFonts w:ascii="Times New Roman" w:hAnsi="Times New Roman"/>
          <w:i/>
          <w:iCs/>
          <w:color w:val="221E1F"/>
          <w:lang w:bidi="ar-SA"/>
        </w:rPr>
        <w:t>Brown v. Board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 New Roman" w:hAnsi="Times New Roman"/>
          <w:i/>
          <w:iCs/>
          <w:color w:val="221E1F"/>
          <w:lang w:bidi="ar-SA"/>
        </w:rPr>
        <w:t>of Education</w:t>
      </w:r>
      <w:r>
        <w:rPr>
          <w:rFonts w:ascii="TimesNewRoman" w:hAnsi="TimesNewRoman" w:cs="TimesNewRoman"/>
          <w:color w:val="221E1F"/>
          <w:lang w:bidi="ar-SA"/>
        </w:rPr>
        <w:t>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Nationalism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</w:t>
      </w:r>
      <w:r>
        <w:rPr>
          <w:rFonts w:ascii="TimesNewRoman" w:hAnsi="TimesNewRoman" w:cs="TimesNewRoman"/>
          <w:color w:val="221E1F"/>
          <w:lang w:bidi="ar-SA"/>
        </w:rPr>
        <w:t xml:space="preserve"> feeling of extreme pride and loyalty citizens have for their country. It can also be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defined as a national policy based on self-interest rather than the common goals of international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groups or coalitions.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Nativism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an</w:t>
      </w:r>
      <w:r>
        <w:rPr>
          <w:rFonts w:ascii="TimesNewRoman" w:hAnsi="TimesNewRoman" w:cs="TimesNewRoman"/>
          <w:color w:val="221E1F"/>
          <w:lang w:bidi="ar-SA"/>
        </w:rPr>
        <w:t xml:space="preserve"> attitude and belief that immigrants and their cultural influences are undesirable.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lastRenderedPageBreak/>
        <w:t>Pacifism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belief that opposes the use of war to resolve conflicts; can include the doctrines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of nonviolence and passive resistance.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Populism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refers</w:t>
      </w:r>
      <w:r>
        <w:rPr>
          <w:rFonts w:ascii="TimesNewRoman" w:hAnsi="TimesNewRoman" w:cs="TimesNewRoman"/>
          <w:color w:val="221E1F"/>
          <w:lang w:bidi="ar-SA"/>
        </w:rPr>
        <w:t xml:space="preserve"> both to the People’s Party (a movement of farmers, workers, and middleclass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reformers who protested the growing unequal distribution of wealth and political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corruption during the Gilded Age) and a style of protest found throughout American history.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Progressivism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a</w:t>
      </w:r>
      <w:r>
        <w:rPr>
          <w:rFonts w:ascii="TimesNewRoman" w:hAnsi="TimesNewRoman" w:cs="TimesNewRoman"/>
          <w:color w:val="221E1F"/>
          <w:lang w:bidi="ar-SA"/>
        </w:rPr>
        <w:t xml:space="preserve"> reform movement that sought to improve economic, political, and social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conditions during the late 19</w:t>
      </w:r>
      <w:r>
        <w:rPr>
          <w:rFonts w:ascii="TimesNewRoman" w:hAnsi="TimesNewRoman" w:cs="TimesNewRoman"/>
          <w:color w:val="221E1F"/>
          <w:sz w:val="16"/>
          <w:szCs w:val="16"/>
          <w:lang w:bidi="ar-SA"/>
        </w:rPr>
        <w:t xml:space="preserve">th </w:t>
      </w:r>
      <w:r>
        <w:rPr>
          <w:rFonts w:ascii="TimesNewRoman" w:hAnsi="TimesNewRoman" w:cs="TimesNewRoman"/>
          <w:color w:val="221E1F"/>
          <w:lang w:bidi="ar-SA"/>
        </w:rPr>
        <w:t>and early 20</w:t>
      </w:r>
      <w:r>
        <w:rPr>
          <w:rFonts w:ascii="TimesNewRoman" w:hAnsi="TimesNewRoman" w:cs="TimesNewRoman"/>
          <w:color w:val="221E1F"/>
          <w:sz w:val="16"/>
          <w:szCs w:val="16"/>
          <w:lang w:bidi="ar-SA"/>
        </w:rPr>
        <w:t xml:space="preserve">th </w:t>
      </w:r>
      <w:r>
        <w:rPr>
          <w:rFonts w:ascii="TimesNewRoman" w:hAnsi="TimesNewRoman" w:cs="TimesNewRoman"/>
          <w:color w:val="221E1F"/>
          <w:lang w:bidi="ar-SA"/>
        </w:rPr>
        <w:t>centuries. Progressivism is associated with the desire to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use science to solve societal problems and government to affect change.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Radical</w:t>
      </w:r>
      <w:r>
        <w:rPr>
          <w:rFonts w:ascii="TimesNewRoman" w:hAnsi="TimesNewRoman" w:cs="TimesNewRoman"/>
          <w:color w:val="221E1F"/>
          <w:lang w:bidi="ar-SA"/>
        </w:rPr>
        <w:t>—A person who favors rapid, fundamental change in t</w:t>
      </w:r>
      <w:r w:rsidR="00E636DE">
        <w:rPr>
          <w:rFonts w:ascii="TimesNewRoman" w:hAnsi="TimesNewRoman" w:cs="TimesNewRoman"/>
          <w:color w:val="221E1F"/>
          <w:lang w:bidi="ar-SA"/>
        </w:rPr>
        <w:t>he existing economic, political</w:t>
      </w:r>
      <w:r>
        <w:rPr>
          <w:rFonts w:ascii="TimesNewRoman" w:hAnsi="TimesNewRoman" w:cs="TimesNewRoman"/>
          <w:color w:val="221E1F"/>
          <w:lang w:bidi="ar-SA"/>
        </w:rPr>
        <w:t xml:space="preserve"> and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social order.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Social Darwinism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the</w:t>
      </w:r>
      <w:r>
        <w:rPr>
          <w:rFonts w:ascii="TimesNewRoman" w:hAnsi="TimesNewRoman" w:cs="TimesNewRoman"/>
          <w:color w:val="221E1F"/>
          <w:lang w:bidi="ar-SA"/>
        </w:rPr>
        <w:t xml:space="preserve"> social philosophy based on Charles Darwin’s theory of evolution that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asserts humans, like other forms of life, competed for survival and that the “fittest” were the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social elite. Therefore, Social Darwinism was used as a justification for imperialism, the denial of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civil rights, and a justification for maintaining the societal status quo.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Socialism</w:t>
      </w:r>
      <w:r>
        <w:rPr>
          <w:rFonts w:ascii="TimesNewRoman" w:hAnsi="TimesNewRoman" w:cs="TimesNewRoman"/>
          <w:color w:val="221E1F"/>
          <w:lang w:bidi="ar-SA"/>
        </w:rPr>
        <w:t>—A philosophy that espouses the utilization of government ownership or control of the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means of production and the distribution of goods.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Superpower</w:t>
      </w:r>
      <w:r>
        <w:rPr>
          <w:rFonts w:ascii="TimesNewRoman" w:hAnsi="TimesNewRoman" w:cs="TimesNewRoman"/>
          <w:color w:val="221E1F"/>
          <w:lang w:bidi="ar-SA"/>
        </w:rPr>
        <w:t>—A nation more powerful than most others that acts as a leader among nations;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generally used after World War II in referring to the United States and the Soviet Union. While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superpowers have often been considered those with the most destructive weapons, the term may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also refer to nations with strong economies.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Terrorism</w:t>
      </w:r>
      <w:r>
        <w:rPr>
          <w:rFonts w:ascii="TimesNewRoman" w:hAnsi="TimesNewRoman" w:cs="TimesNewRoman"/>
          <w:color w:val="221E1F"/>
          <w:lang w:bidi="ar-SA"/>
        </w:rPr>
        <w:t>—</w:t>
      </w:r>
      <w:proofErr w:type="gramStart"/>
      <w:r>
        <w:rPr>
          <w:rFonts w:ascii="TimesNewRoman" w:hAnsi="TimesNewRoman" w:cs="TimesNewRoman"/>
          <w:color w:val="221E1F"/>
          <w:lang w:bidi="ar-SA"/>
        </w:rPr>
        <w:t>The</w:t>
      </w:r>
      <w:proofErr w:type="gramEnd"/>
      <w:r>
        <w:rPr>
          <w:rFonts w:ascii="TimesNewRoman" w:hAnsi="TimesNewRoman" w:cs="TimesNewRoman"/>
          <w:color w:val="221E1F"/>
          <w:lang w:bidi="ar-SA"/>
        </w:rPr>
        <w:t xml:space="preserve"> use of violence, intimidation, and coercion to achieve an end, to gain</w:t>
      </w: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proofErr w:type="gramStart"/>
      <w:r>
        <w:rPr>
          <w:rFonts w:ascii="TimesNewRoman" w:hAnsi="TimesNewRoman" w:cs="TimesNewRoman"/>
          <w:color w:val="221E1F"/>
          <w:lang w:bidi="ar-SA"/>
        </w:rPr>
        <w:t>publicity</w:t>
      </w:r>
      <w:proofErr w:type="gramEnd"/>
      <w:r>
        <w:rPr>
          <w:rFonts w:ascii="TimesNewRoman" w:hAnsi="TimesNewRoman" w:cs="TimesNewRoman"/>
          <w:color w:val="221E1F"/>
          <w:lang w:bidi="ar-SA"/>
        </w:rPr>
        <w:t xml:space="preserve"> for a cause, or to disrupt the normal functioning of society. In the twenty-first century,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terrorism became a central issue in United States foreign policy.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Vietnamization</w:t>
      </w:r>
      <w:r>
        <w:rPr>
          <w:rFonts w:ascii="TimesNewRoman" w:hAnsi="TimesNewRoman" w:cs="TimesNewRoman"/>
          <w:color w:val="221E1F"/>
          <w:lang w:bidi="ar-SA"/>
        </w:rPr>
        <w:t>—A policy of the Nixon administration to encourage the South Vietnamese to take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more responsibility for fighting the war and enable the United States to gradually withdraw its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soldiers from Vietnam.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White Collar</w:t>
      </w:r>
      <w:r>
        <w:rPr>
          <w:rFonts w:ascii="TimesNewRoman" w:hAnsi="TimesNewRoman" w:cs="TimesNewRoman"/>
          <w:color w:val="221E1F"/>
          <w:lang w:bidi="ar-SA"/>
        </w:rPr>
        <w:t>—Refers to a salaried professional or an office worker in a professional, managerial,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or administrative position; also used as a term to distinguish between social and economic classes.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 </w:t>
      </w:r>
      <w:r>
        <w:rPr>
          <w:rFonts w:ascii="TimesNewRoman" w:hAnsi="TimesNewRoman" w:cs="TimesNewRoman"/>
          <w:color w:val="221E1F"/>
          <w:lang w:bidi="ar-SA"/>
        </w:rPr>
        <w:t>For example, neighborhoods, social events, and consumer spending patterns have been described as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being white collar or blue collar.</w:t>
      </w:r>
    </w:p>
    <w:p w:rsidR="00E636DE" w:rsidRDefault="00E636DE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</w:p>
    <w:p w:rsidR="00A90F24" w:rsidRDefault="00A90F24" w:rsidP="00A90F24">
      <w:pPr>
        <w:autoSpaceDE w:val="0"/>
        <w:autoSpaceDN w:val="0"/>
        <w:adjustRightInd w:val="0"/>
        <w:rPr>
          <w:rFonts w:ascii="TimesNewRoman" w:hAnsi="TimesNewRoman" w:cs="TimesNewRoman"/>
          <w:color w:val="221E1F"/>
          <w:lang w:bidi="ar-SA"/>
        </w:rPr>
      </w:pPr>
      <w:r>
        <w:rPr>
          <w:rFonts w:ascii="TimesNewRoman,Bold" w:hAnsi="TimesNewRoman,Bold" w:cs="TimesNewRoman,Bold"/>
          <w:b/>
          <w:bCs/>
          <w:color w:val="221E1F"/>
          <w:lang w:bidi="ar-SA"/>
        </w:rPr>
        <w:t>Yellow Journalism</w:t>
      </w:r>
      <w:r>
        <w:rPr>
          <w:rFonts w:ascii="TimesNewRoman" w:hAnsi="TimesNewRoman" w:cs="TimesNewRoman"/>
          <w:color w:val="221E1F"/>
          <w:lang w:bidi="ar-SA"/>
        </w:rPr>
        <w:t>—</w:t>
      </w:r>
      <w:r w:rsidR="00E636DE">
        <w:rPr>
          <w:rFonts w:ascii="TimesNewRoman" w:hAnsi="TimesNewRoman" w:cs="TimesNewRoman"/>
          <w:color w:val="221E1F"/>
          <w:lang w:bidi="ar-SA"/>
        </w:rPr>
        <w:t>sensationalized</w:t>
      </w:r>
      <w:r>
        <w:rPr>
          <w:rFonts w:ascii="TimesNewRoman" w:hAnsi="TimesNewRoman" w:cs="TimesNewRoman"/>
          <w:color w:val="221E1F"/>
          <w:lang w:bidi="ar-SA"/>
        </w:rPr>
        <w:t xml:space="preserve"> reporting used by newspapers to attract readers and make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profits. It was a contributing factor in the outbreak of the Spanish-American War and is still an</w:t>
      </w:r>
      <w:r w:rsidR="00E636DE">
        <w:rPr>
          <w:rFonts w:ascii="TimesNewRoman" w:hAnsi="TimesNewRoman" w:cs="TimesNewRoman"/>
          <w:color w:val="221E1F"/>
          <w:lang w:bidi="ar-SA"/>
        </w:rPr>
        <w:t xml:space="preserve"> </w:t>
      </w:r>
      <w:r>
        <w:rPr>
          <w:rFonts w:ascii="TimesNewRoman" w:hAnsi="TimesNewRoman" w:cs="TimesNewRoman"/>
          <w:color w:val="221E1F"/>
          <w:lang w:bidi="ar-SA"/>
        </w:rPr>
        <w:t>element of reporting today.</w:t>
      </w:r>
    </w:p>
    <w:p w:rsidR="006F08C9" w:rsidRDefault="006F08C9" w:rsidP="00A90F24"/>
    <w:sectPr w:rsidR="006F08C9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24"/>
    <w:rsid w:val="000F4550"/>
    <w:rsid w:val="00414B82"/>
    <w:rsid w:val="006A3BEB"/>
    <w:rsid w:val="006F08C9"/>
    <w:rsid w:val="00A90F24"/>
    <w:rsid w:val="00C84974"/>
    <w:rsid w:val="00E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1559</Words>
  <Characters>8889</Characters>
  <Application>Microsoft Office Word</Application>
  <DocSecurity>0</DocSecurity>
  <Lines>74</Lines>
  <Paragraphs>20</Paragraphs>
  <ScaleCrop>false</ScaleCrop>
  <Company>ESC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2013-04-17T17:27:00Z</dcterms:created>
  <dcterms:modified xsi:type="dcterms:W3CDTF">2013-04-17T19:44:00Z</dcterms:modified>
</cp:coreProperties>
</file>