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9B" w:rsidRDefault="00D92003">
      <w:r w:rsidRPr="00D92003">
        <w:rPr>
          <w:b/>
          <w:sz w:val="24"/>
          <w:szCs w:val="24"/>
        </w:rPr>
        <w:t>Dawn of the Civil War to the Progressive Era</w:t>
      </w:r>
      <w:r>
        <w:t xml:space="preserve"> (1840s – 1900s)</w:t>
      </w:r>
    </w:p>
    <w:p w:rsidR="00D92003" w:rsidRDefault="00D92003"/>
    <w:p w:rsidR="00D92003" w:rsidRP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 w:rsidRPr="00D92003">
        <w:rPr>
          <w:b/>
        </w:rPr>
        <w:t>Franklin Pierce</w:t>
      </w:r>
      <w:bookmarkStart w:id="0" w:name="_GoBack"/>
      <w:bookmarkEnd w:id="0"/>
    </w:p>
    <w:p w:rsidR="00D92003" w:rsidRDefault="00D92003" w:rsidP="00D92003">
      <w:pPr>
        <w:pStyle w:val="ListParagraph"/>
        <w:numPr>
          <w:ilvl w:val="1"/>
          <w:numId w:val="1"/>
        </w:numPr>
      </w:pPr>
      <w:r>
        <w:t>Kansas-Nebraska Act</w:t>
      </w:r>
    </w:p>
    <w:p w:rsidR="00D92003" w:rsidRDefault="00D92003" w:rsidP="00D92003">
      <w:pPr>
        <w:pStyle w:val="ListParagraph"/>
        <w:numPr>
          <w:ilvl w:val="1"/>
          <w:numId w:val="1"/>
        </w:numPr>
      </w:pPr>
      <w:r>
        <w:t>Underground Railroad</w:t>
      </w:r>
    </w:p>
    <w:p w:rsidR="00D92003" w:rsidRDefault="00D92003" w:rsidP="00D92003">
      <w:pPr>
        <w:pStyle w:val="ListParagraph"/>
        <w:numPr>
          <w:ilvl w:val="1"/>
          <w:numId w:val="1"/>
        </w:numPr>
      </w:pPr>
      <w:r>
        <w:t>Bleeding Kansas</w:t>
      </w:r>
    </w:p>
    <w:p w:rsidR="00D92003" w:rsidRP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 w:rsidRPr="00D92003">
        <w:rPr>
          <w:b/>
        </w:rPr>
        <w:t>James Buchanan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Lincoln-Douglas Debates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Dred Scott Decision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John Brown’s Raid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 xml:space="preserve">Secession of Seven Southern States 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Abraham Lincoln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Civil War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Emancipation Proclamation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Andrew Johnson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13</w:t>
      </w:r>
      <w:r>
        <w:rPr>
          <w:vertAlign w:val="superscript"/>
        </w:rPr>
        <w:t>th</w:t>
      </w:r>
      <w:r>
        <w:t xml:space="preserve"> Amendment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14</w:t>
      </w:r>
      <w:r>
        <w:rPr>
          <w:vertAlign w:val="superscript"/>
        </w:rPr>
        <w:t>th</w:t>
      </w:r>
      <w:r>
        <w:t xml:space="preserve"> Amendment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15</w:t>
      </w:r>
      <w:r>
        <w:rPr>
          <w:vertAlign w:val="superscript"/>
        </w:rPr>
        <w:t>th</w:t>
      </w:r>
      <w:r>
        <w:t xml:space="preserve"> Amendment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Reconstruction Act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Johnson’s Impeachment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Formation of KKK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Black codes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Ulysses S. Grant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Transcontinental Railroad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Panic of 1873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 xml:space="preserve">Credit </w:t>
      </w:r>
      <w:proofErr w:type="spellStart"/>
      <w:r>
        <w:t>Moblier</w:t>
      </w:r>
      <w:proofErr w:type="spellEnd"/>
      <w:r>
        <w:t xml:space="preserve"> and Whiskey Ring scandals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Political machines, Tweed Ring Tammany Hall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Rutherford B. Hayes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Compromise of 1877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Reconstruction Ends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Begin Gilded Age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James A. Garfield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corruption of the spoils system intensifies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2</w:t>
      </w:r>
      <w:r>
        <w:rPr>
          <w:vertAlign w:val="superscript"/>
        </w:rPr>
        <w:t>nd</w:t>
      </w:r>
      <w:r>
        <w:t xml:space="preserve"> President Assassinated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Chester A Arthur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Pendleton Act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Civil Service Commission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Grover Cleveland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Knights of Labor formed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Interstate Commerce Act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Panic of 1893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Haymarket riot</w:t>
      </w:r>
    </w:p>
    <w:p w:rsidR="00D92003" w:rsidRDefault="00D92003" w:rsidP="00D92003">
      <w:pPr>
        <w:pStyle w:val="ListParagraph"/>
        <w:ind w:left="1440"/>
      </w:pP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Benjamin Harrison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Sherman Antitrust Act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ND, SD, MT, WA, ID, WY become states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Grover Cleveland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Pullman Strike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American Federation of Labor formed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Hawaii annexed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William McKinley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Spanish-American War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Open Door Policy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Age of American imperialism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Theodore Roosevelt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“Big Stick” foreign diplomacy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 xml:space="preserve">“Square Deal” </w:t>
      </w:r>
      <w:r>
        <w:t xml:space="preserve">domestic </w:t>
      </w:r>
      <w:r>
        <w:t>reforms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Panama Canal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Pure Food &amp; Drug Act, Meat Inspection Act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Progressive Era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William H. Taft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Dollar Diplomacy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Bull Moose Party formed</w:t>
      </w:r>
    </w:p>
    <w:p w:rsidR="00D92003" w:rsidRDefault="00D92003" w:rsidP="00D920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Woodrow Wilson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16</w:t>
      </w:r>
      <w:r>
        <w:rPr>
          <w:vertAlign w:val="superscript"/>
        </w:rPr>
        <w:t>th</w:t>
      </w:r>
      <w:r>
        <w:t xml:space="preserve"> Amendment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17</w:t>
      </w:r>
      <w:r>
        <w:rPr>
          <w:vertAlign w:val="superscript"/>
        </w:rPr>
        <w:t>th</w:t>
      </w:r>
      <w:r>
        <w:t xml:space="preserve"> Amendment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18</w:t>
      </w:r>
      <w:r>
        <w:rPr>
          <w:vertAlign w:val="superscript"/>
        </w:rPr>
        <w:t>th</w:t>
      </w:r>
      <w:r>
        <w:t xml:space="preserve"> Amendment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19</w:t>
      </w:r>
      <w:r>
        <w:rPr>
          <w:vertAlign w:val="superscript"/>
        </w:rPr>
        <w:t>th</w:t>
      </w:r>
      <w:r>
        <w:t xml:space="preserve"> Amendment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Federal Reserve System</w:t>
      </w:r>
    </w:p>
    <w:p w:rsidR="00D92003" w:rsidRDefault="00D92003" w:rsidP="00D92003">
      <w:pPr>
        <w:pStyle w:val="ListParagraph"/>
        <w:numPr>
          <w:ilvl w:val="1"/>
          <w:numId w:val="2"/>
        </w:numPr>
      </w:pPr>
      <w:r>
        <w:t>Federal Trade Commission</w:t>
      </w:r>
    </w:p>
    <w:p w:rsidR="00D92003" w:rsidRDefault="00D92003"/>
    <w:sectPr w:rsidR="00D9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673"/>
    <w:multiLevelType w:val="hybridMultilevel"/>
    <w:tmpl w:val="9536C56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60DDC"/>
    <w:multiLevelType w:val="hybridMultilevel"/>
    <w:tmpl w:val="D326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3"/>
    <w:rsid w:val="00D02A9B"/>
    <w:rsid w:val="00D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B6A6"/>
  <w15:chartTrackingRefBased/>
  <w15:docId w15:val="{C4CC0CFD-1956-45BC-865D-91643D6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03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1</cp:revision>
  <dcterms:created xsi:type="dcterms:W3CDTF">2017-12-13T12:44:00Z</dcterms:created>
  <dcterms:modified xsi:type="dcterms:W3CDTF">2017-12-13T12:48:00Z</dcterms:modified>
</cp:coreProperties>
</file>